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93" w:rsidRPr="000360FA" w:rsidRDefault="00802C93" w:rsidP="00802C9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0FA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 w:rsidR="00802C93" w:rsidRPr="000360FA" w:rsidRDefault="00802C93" w:rsidP="00802C9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2C93" w:rsidRPr="000360FA" w:rsidRDefault="00802C93" w:rsidP="00802C9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0FA">
        <w:rPr>
          <w:rFonts w:ascii="Times New Roman" w:hAnsi="Times New Roman" w:cs="Times New Roman"/>
          <w:b/>
          <w:bCs/>
          <w:sz w:val="28"/>
          <w:szCs w:val="28"/>
        </w:rPr>
        <w:t>ФЕДЕРАЛЬНАЯ НАЛОГОВАЯ СЛУЖБА</w:t>
      </w:r>
    </w:p>
    <w:p w:rsidR="00802C93" w:rsidRPr="000360FA" w:rsidRDefault="00802C93" w:rsidP="00802C9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2C93" w:rsidRPr="000360FA" w:rsidRDefault="00802C93" w:rsidP="00802C9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0FA"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802C93" w:rsidRPr="000360FA" w:rsidRDefault="00802C93" w:rsidP="00802C9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0FA">
        <w:rPr>
          <w:rFonts w:ascii="Times New Roman" w:hAnsi="Times New Roman" w:cs="Times New Roman"/>
          <w:b/>
          <w:bCs/>
          <w:sz w:val="28"/>
          <w:szCs w:val="28"/>
        </w:rPr>
        <w:t>от 11 августа 2014 г. N ГД-4-3/15717@</w:t>
      </w:r>
    </w:p>
    <w:p w:rsidR="00802C93" w:rsidRPr="000360FA" w:rsidRDefault="00802C93" w:rsidP="00802C9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2C93" w:rsidRPr="000360FA" w:rsidRDefault="00802C93" w:rsidP="00802C9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0FA">
        <w:rPr>
          <w:rFonts w:ascii="Times New Roman" w:hAnsi="Times New Roman" w:cs="Times New Roman"/>
          <w:b/>
          <w:bCs/>
          <w:sz w:val="28"/>
          <w:szCs w:val="28"/>
        </w:rPr>
        <w:t>О ПОРЯДКЕ</w:t>
      </w:r>
    </w:p>
    <w:p w:rsidR="00802C93" w:rsidRPr="000360FA" w:rsidRDefault="00802C93" w:rsidP="00802C9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0FA">
        <w:rPr>
          <w:rFonts w:ascii="Times New Roman" w:hAnsi="Times New Roman" w:cs="Times New Roman"/>
          <w:b/>
          <w:bCs/>
          <w:sz w:val="28"/>
          <w:szCs w:val="28"/>
        </w:rPr>
        <w:t>УЧЕТА РАСХОДОВ В ВИДЕ НАДБАВОК К ЗАРАБОТНОЙ ПЛАТЕ</w:t>
      </w:r>
    </w:p>
    <w:p w:rsidR="00802C93" w:rsidRPr="000360FA" w:rsidRDefault="00802C93" w:rsidP="00802C9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0FA">
        <w:rPr>
          <w:rFonts w:ascii="Times New Roman" w:hAnsi="Times New Roman" w:cs="Times New Roman"/>
          <w:b/>
          <w:bCs/>
          <w:sz w:val="28"/>
          <w:szCs w:val="28"/>
        </w:rPr>
        <w:t>ЗА НЕПРЕРЫВНУЮ РАБОТУ НА ПРЕДПРИЯТИИ</w:t>
      </w:r>
    </w:p>
    <w:p w:rsidR="00802C93" w:rsidRPr="000360FA" w:rsidRDefault="00802C93" w:rsidP="00802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2C93" w:rsidRPr="000360FA" w:rsidRDefault="00802C93" w:rsidP="00802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0FA">
        <w:rPr>
          <w:rFonts w:ascii="Times New Roman" w:hAnsi="Times New Roman" w:cs="Times New Roman"/>
          <w:sz w:val="28"/>
          <w:szCs w:val="28"/>
        </w:rPr>
        <w:t>Федеральная налоговая служба для сведения и использования в работе направляет согласованную с Министерством финансов Российской Федерации (письмо от 25.06.2014 N 03-03-10/30606) позицию по вопросу учета в целях налога на прибыль организаций расходов в виде надбавок к заработной плате за непрерывную работу на предприятии.</w:t>
      </w:r>
    </w:p>
    <w:p w:rsidR="00802C93" w:rsidRPr="000360FA" w:rsidRDefault="00802C93" w:rsidP="00802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0F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9B1C49">
          <w:rPr>
            <w:rFonts w:ascii="Times New Roman" w:hAnsi="Times New Roman" w:cs="Times New Roman"/>
            <w:sz w:val="28"/>
            <w:szCs w:val="28"/>
          </w:rPr>
          <w:t>статьей 252</w:t>
        </w:r>
      </w:hyperlink>
      <w:r w:rsidRPr="000360F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 в целях налогообложения прибыли расходами признаются обоснованные и документально подтвержденные затраты, осуществленные (понесенные) налогоплательщиком.</w:t>
      </w:r>
    </w:p>
    <w:p w:rsidR="00802C93" w:rsidRPr="000360FA" w:rsidRDefault="00802C93" w:rsidP="00802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0FA">
        <w:rPr>
          <w:rFonts w:ascii="Times New Roman" w:hAnsi="Times New Roman" w:cs="Times New Roman"/>
          <w:sz w:val="28"/>
          <w:szCs w:val="28"/>
        </w:rPr>
        <w:t>Под документально подтвержденными расходами понимаются затраты, подтвержденные документами, оформленными в соответствии с законодательством Российской Федерации, либо документами, оформленными в соответствии с обычаями делового оборота, применяемыми в иностранном государстве, на территории которого были произведены соответствующие расходы, и (или) документами, косвенно подтверждающими произведенные расходы (в том числе таможенной декларацией, приказом о командировке, проездными документами, отчетом о выполненной работе в соответствии с договором).</w:t>
      </w:r>
      <w:proofErr w:type="gramEnd"/>
    </w:p>
    <w:p w:rsidR="00802C93" w:rsidRPr="000360FA" w:rsidRDefault="00802C93" w:rsidP="00802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0F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6" w:history="1">
        <w:r w:rsidRPr="009B1C49">
          <w:rPr>
            <w:rFonts w:ascii="Times New Roman" w:hAnsi="Times New Roman" w:cs="Times New Roman"/>
            <w:sz w:val="28"/>
            <w:szCs w:val="28"/>
          </w:rPr>
          <w:t>статьи 255</w:t>
        </w:r>
      </w:hyperlink>
      <w:r w:rsidRPr="000360FA">
        <w:rPr>
          <w:rFonts w:ascii="Times New Roman" w:hAnsi="Times New Roman" w:cs="Times New Roman"/>
          <w:sz w:val="28"/>
          <w:szCs w:val="28"/>
        </w:rPr>
        <w:t xml:space="preserve"> Кодекса в расходы налогоплательщика на оплату труда включаются любые начисления работникам в денежной и (или) натуральной формах, стимулирующие начисления и надбавки, компенсационные начисления, связанные с режимом работы или условиями труда, премии и единовременные поощрительные начисления, расходы, связанные с содержанием этих работников, предусмотренные нормами законодательства Российской Федерации, трудовыми договорами (контрактами) и (или) коллективными договорами.</w:t>
      </w:r>
      <w:proofErr w:type="gramEnd"/>
    </w:p>
    <w:p w:rsidR="00802C93" w:rsidRPr="000360FA" w:rsidRDefault="00802C93" w:rsidP="00802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0F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9B1C49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0360FA">
        <w:rPr>
          <w:rFonts w:ascii="Times New Roman" w:hAnsi="Times New Roman" w:cs="Times New Roman"/>
          <w:sz w:val="28"/>
          <w:szCs w:val="28"/>
        </w:rPr>
        <w:t xml:space="preserve"> указанной статьи Кодекса к расходам на оплату труда в целях исчисления налога на прибыль организаций, в частности, относятся единовременные вознаграждения за выслугу лет (надбавки за стаж работы по специальности) в соответствии с законодательством Российской Федерации.</w:t>
      </w:r>
    </w:p>
    <w:p w:rsidR="00802C93" w:rsidRPr="000360FA" w:rsidRDefault="00802C93" w:rsidP="00802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B1C49">
          <w:rPr>
            <w:rFonts w:ascii="Times New Roman" w:hAnsi="Times New Roman" w:cs="Times New Roman"/>
            <w:sz w:val="28"/>
            <w:szCs w:val="28"/>
          </w:rPr>
          <w:t>Статьей 135</w:t>
        </w:r>
      </w:hyperlink>
      <w:r w:rsidRPr="000360F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определено, что заработная плата работнику устанавливается трудовым договором в </w:t>
      </w:r>
      <w:r w:rsidRPr="000360FA">
        <w:rPr>
          <w:rFonts w:ascii="Times New Roman" w:hAnsi="Times New Roman" w:cs="Times New Roman"/>
          <w:sz w:val="28"/>
          <w:szCs w:val="28"/>
        </w:rPr>
        <w:lastRenderedPageBreak/>
        <w:t>соответствии с действующими у данного работодателя системами оплаты труда.</w:t>
      </w:r>
    </w:p>
    <w:p w:rsidR="00802C93" w:rsidRPr="000360FA" w:rsidRDefault="00802C93" w:rsidP="00802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0FA">
        <w:rPr>
          <w:rFonts w:ascii="Times New Roman" w:hAnsi="Times New Roman" w:cs="Times New Roman"/>
          <w:sz w:val="28"/>
          <w:szCs w:val="28"/>
        </w:rPr>
        <w:t>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  <w:proofErr w:type="gramEnd"/>
    </w:p>
    <w:p w:rsidR="00802C93" w:rsidRPr="000360FA" w:rsidRDefault="00802C93" w:rsidP="00802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0FA">
        <w:rPr>
          <w:rFonts w:ascii="Times New Roman" w:hAnsi="Times New Roman" w:cs="Times New Roman"/>
          <w:sz w:val="28"/>
          <w:szCs w:val="28"/>
        </w:rPr>
        <w:t>Следовательно, расходы в виде единовременного вознаграждения за выслугу лет (надбавки за стаж работы по специальности) могут быть учтены в целях налогообложения прибыли при условии, что порядок, размер и условия его выплаты предусмотрены трудовыми договорами (контрактами) и (или) коллективными договорами, а также локальными нормативными актами.</w:t>
      </w:r>
    </w:p>
    <w:p w:rsidR="00802C93" w:rsidRPr="000360FA" w:rsidRDefault="00802C93" w:rsidP="00802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0FA">
        <w:rPr>
          <w:rFonts w:ascii="Times New Roman" w:hAnsi="Times New Roman" w:cs="Times New Roman"/>
          <w:sz w:val="28"/>
          <w:szCs w:val="28"/>
        </w:rPr>
        <w:t>Доведите данное письмо до нижестоящих налоговых органов и налогоплательщиков.</w:t>
      </w:r>
    </w:p>
    <w:p w:rsidR="00802C93" w:rsidRPr="000360FA" w:rsidRDefault="00802C93" w:rsidP="00802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C93" w:rsidRPr="000360FA" w:rsidRDefault="00802C93" w:rsidP="00802C9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360FA">
        <w:rPr>
          <w:rFonts w:ascii="Times New Roman" w:hAnsi="Times New Roman" w:cs="Times New Roman"/>
          <w:sz w:val="28"/>
          <w:szCs w:val="28"/>
        </w:rPr>
        <w:t>Действительный</w:t>
      </w:r>
    </w:p>
    <w:p w:rsidR="00802C93" w:rsidRPr="000360FA" w:rsidRDefault="00802C93" w:rsidP="00802C9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360FA">
        <w:rPr>
          <w:rFonts w:ascii="Times New Roman" w:hAnsi="Times New Roman" w:cs="Times New Roman"/>
          <w:sz w:val="28"/>
          <w:szCs w:val="28"/>
        </w:rPr>
        <w:t>государственный советник</w:t>
      </w:r>
    </w:p>
    <w:p w:rsidR="00802C93" w:rsidRPr="000360FA" w:rsidRDefault="00802C93" w:rsidP="00802C9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360F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02C93" w:rsidRPr="000360FA" w:rsidRDefault="00802C93" w:rsidP="00802C9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360FA">
        <w:rPr>
          <w:rFonts w:ascii="Times New Roman" w:hAnsi="Times New Roman" w:cs="Times New Roman"/>
          <w:sz w:val="28"/>
          <w:szCs w:val="28"/>
        </w:rPr>
        <w:t>3 класса</w:t>
      </w:r>
    </w:p>
    <w:p w:rsidR="00802C93" w:rsidRPr="000360FA" w:rsidRDefault="00802C93" w:rsidP="00802C9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360FA">
        <w:rPr>
          <w:rFonts w:ascii="Times New Roman" w:hAnsi="Times New Roman" w:cs="Times New Roman"/>
          <w:sz w:val="28"/>
          <w:szCs w:val="28"/>
        </w:rPr>
        <w:t>Д.Ю.ГРИГОРЕНКО</w:t>
      </w:r>
    </w:p>
    <w:p w:rsidR="00802C93" w:rsidRPr="000360FA" w:rsidRDefault="00802C93" w:rsidP="00802C9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02C93" w:rsidRPr="000360FA" w:rsidRDefault="00802C93" w:rsidP="00802C9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91AC5" w:rsidRDefault="00491AC5">
      <w:bookmarkStart w:id="0" w:name="_GoBack"/>
      <w:bookmarkEnd w:id="0"/>
    </w:p>
    <w:sectPr w:rsidR="0049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E2"/>
    <w:rsid w:val="001236E2"/>
    <w:rsid w:val="00491AC5"/>
    <w:rsid w:val="0080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C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C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2D051049B9D9FFE607083723E1BC3D708B3C8693A6903AE900B15569A895893EC3CAB239MC1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2D051049B9D9FFE607083723E1BC3D708B3D8F93AC903AE900B15569A895893EC3CAB53CC4971FM110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2D051049B9D9FFE607083723E1BC3D708B3D8F93AC903AE900B15569A895893EC3CAB53CC4971CM113G" TargetMode="External"/><Relationship Id="rId5" Type="http://schemas.openxmlformats.org/officeDocument/2006/relationships/hyperlink" Target="consultantplus://offline/ref=D62D051049B9D9FFE607083723E1BC3D708B3D8F93AC903AE900B15569A895893EC3CAB53CC79E18M115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2</cp:revision>
  <dcterms:created xsi:type="dcterms:W3CDTF">2014-09-08T07:56:00Z</dcterms:created>
  <dcterms:modified xsi:type="dcterms:W3CDTF">2014-09-08T07:57:00Z</dcterms:modified>
</cp:coreProperties>
</file>